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59" w:rsidRPr="00261159" w:rsidRDefault="00261159" w:rsidP="00261159">
      <w:pPr>
        <w:pStyle w:val="a6"/>
        <w:jc w:val="right"/>
      </w:pPr>
      <w:r w:rsidRPr="00261159">
        <w:t xml:space="preserve">Приложение </w:t>
      </w:r>
    </w:p>
    <w:p w:rsidR="00261159" w:rsidRPr="00261159" w:rsidRDefault="00261159" w:rsidP="00261159">
      <w:pPr>
        <w:pStyle w:val="a6"/>
        <w:jc w:val="right"/>
      </w:pPr>
      <w:r w:rsidRPr="00261159">
        <w:t>к Антикоррупционной политике</w:t>
      </w:r>
    </w:p>
    <w:p w:rsidR="00261159" w:rsidRPr="00261159" w:rsidRDefault="00261159" w:rsidP="00261159">
      <w:pPr>
        <w:pStyle w:val="a6"/>
        <w:jc w:val="right"/>
      </w:pPr>
      <w:r w:rsidRPr="00261159">
        <w:t>в МБОУ «С(К)ОШ №119 г</w:t>
      </w:r>
      <w:proofErr w:type="gramStart"/>
      <w:r w:rsidRPr="00261159">
        <w:t>.Ч</w:t>
      </w:r>
      <w:proofErr w:type="gramEnd"/>
      <w:r w:rsidRPr="00261159">
        <w:t>елябинска»</w:t>
      </w:r>
    </w:p>
    <w:p w:rsidR="00261159" w:rsidRPr="00261159" w:rsidRDefault="00261159" w:rsidP="00261159">
      <w:pPr>
        <w:pStyle w:val="a6"/>
        <w:jc w:val="both"/>
      </w:pPr>
      <w:r w:rsidRPr="00261159">
        <w:t> </w:t>
      </w:r>
    </w:p>
    <w:p w:rsidR="00261159" w:rsidRDefault="00261159" w:rsidP="00261159">
      <w:pPr>
        <w:pStyle w:val="a6"/>
        <w:jc w:val="center"/>
      </w:pPr>
    </w:p>
    <w:p w:rsidR="00261159" w:rsidRPr="00261159" w:rsidRDefault="00261159" w:rsidP="00261159">
      <w:pPr>
        <w:pStyle w:val="a6"/>
        <w:jc w:val="center"/>
      </w:pPr>
      <w:r w:rsidRPr="00261159">
        <w:t>СБОРНИК</w:t>
      </w:r>
    </w:p>
    <w:p w:rsidR="00261159" w:rsidRPr="00261159" w:rsidRDefault="00261159" w:rsidP="00261159">
      <w:pPr>
        <w:pStyle w:val="a6"/>
        <w:jc w:val="center"/>
      </w:pPr>
      <w:r w:rsidRPr="00261159">
        <w:t>ПОЛОЖЕНИЙ НОРМАТИВНЫХ ПРАВОВЫХ АКТОВ,</w:t>
      </w:r>
    </w:p>
    <w:p w:rsidR="00261159" w:rsidRPr="00261159" w:rsidRDefault="00261159" w:rsidP="00261159">
      <w:pPr>
        <w:pStyle w:val="a6"/>
        <w:jc w:val="center"/>
      </w:pPr>
      <w:r w:rsidRPr="00261159">
        <w:t>УСТАНАВЛИВАЮЩИХ МЕРЫ ОТВЕТСТВЕННОСТИ ЗА СОВЕРШЕНИЕ КОРРУПЦИОННЫХ ПРАВОНАРУШЕНИЙ</w:t>
      </w:r>
    </w:p>
    <w:p w:rsidR="00261159" w:rsidRPr="00261159" w:rsidRDefault="00261159" w:rsidP="00261159">
      <w:pPr>
        <w:pStyle w:val="a6"/>
        <w:jc w:val="center"/>
      </w:pPr>
      <w:r w:rsidRPr="00261159">
        <w:t>(Положения нормативных правовых актов приведены по состоянию</w:t>
      </w:r>
      <w:r w:rsidRPr="00261159">
        <w:br/>
        <w:t>на 7 октября 2013 г.)</w:t>
      </w:r>
    </w:p>
    <w:p w:rsidR="00261159" w:rsidRPr="00261159" w:rsidRDefault="00261159" w:rsidP="00261159">
      <w:pPr>
        <w:pStyle w:val="a6"/>
        <w:jc w:val="center"/>
      </w:pPr>
    </w:p>
    <w:p w:rsidR="00261159" w:rsidRPr="00261159" w:rsidRDefault="00261159" w:rsidP="00261159">
      <w:pPr>
        <w:pStyle w:val="a6"/>
        <w:jc w:val="center"/>
      </w:pPr>
      <w:r w:rsidRPr="00261159">
        <w:t>Федеральный закон от 25 декабря 2008 г. N 273-ФЗ</w:t>
      </w:r>
    </w:p>
    <w:p w:rsidR="00261159" w:rsidRPr="00261159" w:rsidRDefault="00261159" w:rsidP="00261159">
      <w:pPr>
        <w:pStyle w:val="a6"/>
        <w:jc w:val="center"/>
      </w:pPr>
      <w:r w:rsidRPr="00261159">
        <w:t>"О противодействии коррупции"</w:t>
      </w:r>
    </w:p>
    <w:p w:rsidR="00261159" w:rsidRPr="00261159" w:rsidRDefault="00261159" w:rsidP="00261159">
      <w:pPr>
        <w:pStyle w:val="a6"/>
        <w:jc w:val="both"/>
      </w:pPr>
      <w:r w:rsidRPr="00261159">
        <w:t> </w:t>
      </w:r>
    </w:p>
    <w:p w:rsidR="00261159" w:rsidRPr="00261159" w:rsidRDefault="000802F7" w:rsidP="00261159">
      <w:pPr>
        <w:pStyle w:val="a6"/>
        <w:jc w:val="both"/>
      </w:pPr>
      <w:hyperlink r:id="rId4" w:history="1">
        <w:r w:rsidR="00261159" w:rsidRPr="00261159">
          <w:rPr>
            <w:rStyle w:val="a5"/>
          </w:rPr>
          <w:t>Статья 12</w:t>
        </w:r>
      </w:hyperlink>
      <w:r w:rsidR="00261159" w:rsidRPr="00261159">
        <w:t>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261159" w:rsidRPr="00261159" w:rsidRDefault="00261159" w:rsidP="00261159">
      <w:pPr>
        <w:pStyle w:val="a6"/>
        <w:jc w:val="both"/>
      </w:pPr>
      <w:r w:rsidRPr="00261159">
        <w:t xml:space="preserve">1. </w:t>
      </w:r>
      <w:proofErr w:type="gramStart"/>
      <w:r w:rsidRPr="00261159"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261159">
        <w:t xml:space="preserve"> (</w:t>
      </w:r>
      <w:proofErr w:type="gramStart"/>
      <w:r w:rsidRPr="00261159"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261159" w:rsidRPr="00261159" w:rsidRDefault="00261159" w:rsidP="00261159">
      <w:pPr>
        <w:pStyle w:val="a6"/>
        <w:jc w:val="both"/>
      </w:pPr>
      <w:r w:rsidRPr="00261159">
        <w:t xml:space="preserve">1.1. </w:t>
      </w:r>
      <w:proofErr w:type="gramStart"/>
      <w:r w:rsidRPr="00261159"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261159">
        <w:t xml:space="preserve"> течение одного рабочего дня и уведомить его устно в течение трех рабочих дней.</w:t>
      </w:r>
    </w:p>
    <w:p w:rsidR="00261159" w:rsidRPr="00261159" w:rsidRDefault="00261159" w:rsidP="00261159">
      <w:pPr>
        <w:pStyle w:val="a6"/>
        <w:jc w:val="both"/>
      </w:pPr>
      <w:r w:rsidRPr="00261159">
        <w:t xml:space="preserve">2. </w:t>
      </w:r>
      <w:proofErr w:type="gramStart"/>
      <w:r w:rsidRPr="00261159"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" w:history="1">
        <w:r w:rsidRPr="00261159">
          <w:rPr>
            <w:rStyle w:val="a5"/>
          </w:rPr>
          <w:t>части 1</w:t>
        </w:r>
      </w:hyperlink>
      <w:r w:rsidRPr="00261159">
        <w:t xml:space="preserve"> настоящей статьи, сообщать работодателю сведения о последнем месте своей службы.</w:t>
      </w:r>
      <w:proofErr w:type="gramEnd"/>
    </w:p>
    <w:p w:rsidR="00261159" w:rsidRPr="00261159" w:rsidRDefault="00261159" w:rsidP="00261159">
      <w:pPr>
        <w:pStyle w:val="a6"/>
        <w:jc w:val="both"/>
      </w:pPr>
      <w:r w:rsidRPr="00261159"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6" w:history="1">
        <w:r w:rsidRPr="00261159">
          <w:rPr>
            <w:rStyle w:val="a5"/>
          </w:rPr>
          <w:t>частью 2</w:t>
        </w:r>
      </w:hyperlink>
      <w:r w:rsidRPr="00261159"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r:id="rId7" w:history="1">
        <w:r w:rsidRPr="00261159">
          <w:rPr>
            <w:rStyle w:val="a5"/>
          </w:rPr>
          <w:t>части 1</w:t>
        </w:r>
      </w:hyperlink>
      <w:r w:rsidRPr="00261159">
        <w:t xml:space="preserve"> настоящей статьи, заключенного с указанным гражданином.</w:t>
      </w:r>
    </w:p>
    <w:p w:rsidR="00261159" w:rsidRPr="00261159" w:rsidRDefault="00261159" w:rsidP="00261159">
      <w:pPr>
        <w:pStyle w:val="a6"/>
        <w:jc w:val="both"/>
      </w:pPr>
      <w:r w:rsidRPr="00261159">
        <w:t xml:space="preserve">4. </w:t>
      </w:r>
      <w:proofErr w:type="gramStart"/>
      <w:r w:rsidRPr="00261159"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8" w:history="1">
        <w:r w:rsidRPr="00261159">
          <w:rPr>
            <w:rStyle w:val="a5"/>
          </w:rPr>
          <w:t>части 1</w:t>
        </w:r>
      </w:hyperlink>
      <w:r w:rsidRPr="00261159"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261159"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61159" w:rsidRPr="00261159" w:rsidRDefault="00261159" w:rsidP="00261159">
      <w:pPr>
        <w:pStyle w:val="a6"/>
        <w:jc w:val="both"/>
      </w:pPr>
      <w:r w:rsidRPr="00261159">
        <w:lastRenderedPageBreak/>
        <w:t xml:space="preserve">5. Неисполнение работодателем обязанности, установленной </w:t>
      </w:r>
      <w:hyperlink r:id="rId9" w:history="1">
        <w:r w:rsidRPr="00261159">
          <w:rPr>
            <w:rStyle w:val="a5"/>
          </w:rPr>
          <w:t>частью 4</w:t>
        </w:r>
      </w:hyperlink>
      <w:r w:rsidRPr="00261159"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261159" w:rsidRPr="00261159" w:rsidRDefault="00261159" w:rsidP="00261159">
      <w:pPr>
        <w:pStyle w:val="a6"/>
        <w:jc w:val="both"/>
      </w:pPr>
      <w:r w:rsidRPr="00261159">
        <w:t xml:space="preserve">6. </w:t>
      </w:r>
      <w:proofErr w:type="gramStart"/>
      <w:r w:rsidRPr="00261159">
        <w:t xml:space="preserve">Проверка соблюдения гражданином, указанным в </w:t>
      </w:r>
      <w:hyperlink r:id="rId10" w:history="1">
        <w:r w:rsidRPr="00261159">
          <w:rPr>
            <w:rStyle w:val="a5"/>
          </w:rPr>
          <w:t>части 1</w:t>
        </w:r>
      </w:hyperlink>
      <w:r w:rsidRPr="00261159"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261159"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61159" w:rsidRPr="00261159" w:rsidRDefault="00261159" w:rsidP="00261159">
      <w:pPr>
        <w:pStyle w:val="a6"/>
        <w:jc w:val="both"/>
      </w:pPr>
      <w:proofErr w:type="gramStart"/>
      <w:r w:rsidRPr="00261159">
        <w:t xml:space="preserve">Согласно </w:t>
      </w:r>
      <w:hyperlink r:id="rId11" w:history="1">
        <w:r w:rsidRPr="00261159">
          <w:rPr>
            <w:rStyle w:val="a5"/>
          </w:rPr>
          <w:t>части 2 статьи 12</w:t>
        </w:r>
      </w:hyperlink>
      <w:r w:rsidRPr="00261159">
        <w:t xml:space="preserve"> Федерального закона N 273-ФЗ гражданин, замещавший должность государственной службы, включенную в перечень, устанавливаемый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12" w:history="1">
        <w:r w:rsidRPr="00261159">
          <w:rPr>
            <w:rStyle w:val="a5"/>
          </w:rPr>
          <w:t>части 1</w:t>
        </w:r>
      </w:hyperlink>
      <w:r w:rsidRPr="00261159">
        <w:t xml:space="preserve"> названной статьи, сообщать работодателю сведения о последнем месте своей службы.</w:t>
      </w:r>
      <w:proofErr w:type="gramEnd"/>
    </w:p>
    <w:p w:rsidR="00261159" w:rsidRPr="00261159" w:rsidRDefault="00261159" w:rsidP="00261159">
      <w:pPr>
        <w:pStyle w:val="a6"/>
        <w:jc w:val="both"/>
      </w:pPr>
      <w:r w:rsidRPr="00261159">
        <w:t xml:space="preserve">При этом несоблюдение после увольнения с государственной службы вышеуказанного требования влечет прекращение трудового или гражданско-правового договора на выполнение работ (оказание услуг), названного в </w:t>
      </w:r>
      <w:hyperlink r:id="rId13" w:history="1">
        <w:r w:rsidRPr="00261159">
          <w:rPr>
            <w:rStyle w:val="a5"/>
          </w:rPr>
          <w:t>части 1 статьи 12</w:t>
        </w:r>
      </w:hyperlink>
      <w:r w:rsidRPr="00261159">
        <w:t xml:space="preserve"> Федерального закона N 273-ФЗ, заключенного с данным лицом (</w:t>
      </w:r>
      <w:hyperlink r:id="rId14" w:history="1">
        <w:r w:rsidRPr="00261159">
          <w:rPr>
            <w:rStyle w:val="a5"/>
          </w:rPr>
          <w:t>часть 3 статьи 12</w:t>
        </w:r>
      </w:hyperlink>
      <w:r w:rsidRPr="00261159">
        <w:t xml:space="preserve"> Федерального закона N 273-ФЗ).</w:t>
      </w:r>
    </w:p>
    <w:p w:rsidR="00261159" w:rsidRPr="00261159" w:rsidRDefault="00261159" w:rsidP="00261159">
      <w:pPr>
        <w:pStyle w:val="a6"/>
        <w:jc w:val="both"/>
      </w:pPr>
      <w:proofErr w:type="gramStart"/>
      <w:r w:rsidRPr="00261159">
        <w:t xml:space="preserve">На работодателе в соответствии с </w:t>
      </w:r>
      <w:hyperlink r:id="rId15" w:history="1">
        <w:r w:rsidRPr="00261159">
          <w:rPr>
            <w:rStyle w:val="a5"/>
          </w:rPr>
          <w:t>частью 4 статьи 12</w:t>
        </w:r>
      </w:hyperlink>
      <w:r w:rsidRPr="00261159">
        <w:t xml:space="preserve"> Федерального закона N 273-ФЗ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(работодателю) государственного служащего по последнему месту их службы в порядке, установленном </w:t>
      </w:r>
      <w:hyperlink r:id="rId16" w:history="1">
        <w:r w:rsidRPr="00261159">
          <w:rPr>
            <w:rStyle w:val="a5"/>
          </w:rPr>
          <w:t>постановлением</w:t>
        </w:r>
      </w:hyperlink>
      <w:r w:rsidRPr="00261159">
        <w:t xml:space="preserve"> Правительства Российской Федерации от 8</w:t>
      </w:r>
      <w:proofErr w:type="gramEnd"/>
      <w:r w:rsidRPr="00261159">
        <w:t xml:space="preserve"> </w:t>
      </w:r>
      <w:proofErr w:type="gramStart"/>
      <w:r w:rsidRPr="00261159">
        <w:t>сентября 2010  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(далее - Постановление).</w:t>
      </w:r>
      <w:proofErr w:type="gramEnd"/>
    </w:p>
    <w:p w:rsidR="00261159" w:rsidRPr="00261159" w:rsidRDefault="000802F7" w:rsidP="00261159">
      <w:pPr>
        <w:pStyle w:val="a6"/>
        <w:jc w:val="both"/>
      </w:pPr>
      <w:hyperlink r:id="rId17" w:history="1">
        <w:r w:rsidR="00261159" w:rsidRPr="00261159">
          <w:rPr>
            <w:rStyle w:val="a5"/>
          </w:rPr>
          <w:t>Пунктом 1</w:t>
        </w:r>
      </w:hyperlink>
      <w:r w:rsidR="00261159" w:rsidRPr="00261159">
        <w:t xml:space="preserve"> Постановления указано, что сообщение о приеме на работу гражданина осуществляется в письменной форме.</w:t>
      </w:r>
    </w:p>
    <w:p w:rsidR="00261159" w:rsidRPr="00261159" w:rsidRDefault="00261159" w:rsidP="00261159">
      <w:pPr>
        <w:pStyle w:val="a6"/>
        <w:jc w:val="both"/>
      </w:pPr>
      <w:r w:rsidRPr="00261159">
        <w:t>При этом данная обязанность считается исполненной после направления указанного письма представителю нанимателя (работодателю) гражданина по последнему месту его службы в десятидневный срок со дня заключения трудового договора с данным гражданином.</w:t>
      </w:r>
    </w:p>
    <w:p w:rsidR="00261159" w:rsidRPr="00261159" w:rsidRDefault="00261159" w:rsidP="00261159">
      <w:pPr>
        <w:pStyle w:val="a6"/>
        <w:jc w:val="both"/>
      </w:pPr>
      <w:r w:rsidRPr="00261159">
        <w:t> </w:t>
      </w:r>
    </w:p>
    <w:p w:rsidR="00261159" w:rsidRPr="00261159" w:rsidRDefault="000802F7" w:rsidP="00261159">
      <w:pPr>
        <w:pStyle w:val="a6"/>
        <w:jc w:val="both"/>
      </w:pPr>
      <w:hyperlink r:id="rId18" w:history="1">
        <w:r w:rsidR="00261159" w:rsidRPr="00261159">
          <w:rPr>
            <w:rStyle w:val="a5"/>
          </w:rPr>
          <w:t>Статья 13</w:t>
        </w:r>
      </w:hyperlink>
      <w:r w:rsidR="00261159" w:rsidRPr="00261159">
        <w:t>. Ответственность физических лиц за коррупционные правонарушения</w:t>
      </w:r>
    </w:p>
    <w:p w:rsidR="00261159" w:rsidRPr="00261159" w:rsidRDefault="00261159" w:rsidP="00261159">
      <w:pPr>
        <w:pStyle w:val="a6"/>
        <w:jc w:val="both"/>
      </w:pPr>
      <w:r w:rsidRPr="00261159"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61159" w:rsidRPr="00261159" w:rsidRDefault="00261159" w:rsidP="00261159">
      <w:pPr>
        <w:pStyle w:val="a6"/>
        <w:jc w:val="both"/>
      </w:pPr>
      <w:r w:rsidRPr="00261159"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61159" w:rsidRPr="00261159" w:rsidRDefault="00261159" w:rsidP="00261159">
      <w:pPr>
        <w:pStyle w:val="a6"/>
        <w:jc w:val="both"/>
      </w:pPr>
      <w:r w:rsidRPr="00261159">
        <w:t> </w:t>
      </w:r>
    </w:p>
    <w:p w:rsidR="00261159" w:rsidRPr="00261159" w:rsidRDefault="000802F7" w:rsidP="00261159">
      <w:pPr>
        <w:pStyle w:val="a6"/>
        <w:jc w:val="both"/>
      </w:pPr>
      <w:hyperlink r:id="rId19" w:history="1">
        <w:r w:rsidR="00261159" w:rsidRPr="00261159">
          <w:rPr>
            <w:rStyle w:val="a5"/>
          </w:rPr>
          <w:t>Статья 13.3</w:t>
        </w:r>
      </w:hyperlink>
      <w:r w:rsidR="00261159" w:rsidRPr="00261159">
        <w:t>. Обязанность организаций принимать меры по предупреждению коррупции</w:t>
      </w:r>
    </w:p>
    <w:p w:rsidR="00261159" w:rsidRPr="00261159" w:rsidRDefault="00261159" w:rsidP="00261159">
      <w:pPr>
        <w:pStyle w:val="a6"/>
        <w:jc w:val="both"/>
      </w:pPr>
      <w:r w:rsidRPr="00261159">
        <w:t>1. Организации обязаны разрабатывать и принимать меры по предупреждению коррупции.</w:t>
      </w:r>
    </w:p>
    <w:p w:rsidR="00261159" w:rsidRPr="00261159" w:rsidRDefault="00261159" w:rsidP="00261159">
      <w:pPr>
        <w:pStyle w:val="a6"/>
        <w:jc w:val="both"/>
      </w:pPr>
      <w:r w:rsidRPr="00261159">
        <w:t>2. Меры по предупреждению коррупции, принимаемые в организации, могут включать:</w:t>
      </w:r>
    </w:p>
    <w:p w:rsidR="00261159" w:rsidRPr="00261159" w:rsidRDefault="00261159" w:rsidP="00261159">
      <w:pPr>
        <w:pStyle w:val="a6"/>
        <w:jc w:val="both"/>
      </w:pPr>
      <w:r w:rsidRPr="00261159"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61159" w:rsidRPr="00261159" w:rsidRDefault="00261159" w:rsidP="00261159">
      <w:pPr>
        <w:pStyle w:val="a6"/>
        <w:jc w:val="both"/>
      </w:pPr>
      <w:r w:rsidRPr="00261159">
        <w:t>2) сотрудничество организации с правоохранительными органами;</w:t>
      </w:r>
    </w:p>
    <w:p w:rsidR="00261159" w:rsidRPr="00261159" w:rsidRDefault="00261159" w:rsidP="00261159">
      <w:pPr>
        <w:pStyle w:val="a6"/>
        <w:jc w:val="both"/>
      </w:pPr>
      <w:r w:rsidRPr="00261159"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61159" w:rsidRPr="00261159" w:rsidRDefault="00261159" w:rsidP="00261159">
      <w:pPr>
        <w:pStyle w:val="a6"/>
        <w:jc w:val="both"/>
      </w:pPr>
      <w:r w:rsidRPr="00261159">
        <w:t>4) принятие кодекса этики и служебного поведения работников организации;</w:t>
      </w:r>
    </w:p>
    <w:p w:rsidR="00261159" w:rsidRPr="00261159" w:rsidRDefault="00261159" w:rsidP="00261159">
      <w:pPr>
        <w:pStyle w:val="a6"/>
        <w:jc w:val="both"/>
      </w:pPr>
      <w:r w:rsidRPr="00261159">
        <w:t>5) предотвращение и урегулирование конфликта интересов;</w:t>
      </w:r>
    </w:p>
    <w:p w:rsidR="00261159" w:rsidRPr="00261159" w:rsidRDefault="00261159" w:rsidP="00261159">
      <w:pPr>
        <w:pStyle w:val="a6"/>
        <w:jc w:val="both"/>
      </w:pPr>
      <w:r w:rsidRPr="00261159">
        <w:t>6) недопущение составления неофициальной отчетности и использования поддельных документов.</w:t>
      </w:r>
    </w:p>
    <w:p w:rsidR="00261159" w:rsidRPr="00261159" w:rsidRDefault="00261159" w:rsidP="00261159">
      <w:pPr>
        <w:pStyle w:val="a6"/>
        <w:jc w:val="both"/>
      </w:pPr>
      <w:r w:rsidRPr="00261159">
        <w:t> </w:t>
      </w:r>
    </w:p>
    <w:p w:rsidR="00261159" w:rsidRPr="00261159" w:rsidRDefault="000802F7" w:rsidP="00261159">
      <w:pPr>
        <w:pStyle w:val="a6"/>
        <w:jc w:val="both"/>
      </w:pPr>
      <w:hyperlink r:id="rId20" w:history="1">
        <w:r w:rsidR="00261159" w:rsidRPr="00261159">
          <w:rPr>
            <w:rStyle w:val="a5"/>
          </w:rPr>
          <w:t>Статья 14</w:t>
        </w:r>
      </w:hyperlink>
      <w:r w:rsidR="00261159" w:rsidRPr="00261159">
        <w:t>. Ответственность юридических лиц за коррупционные правонарушения</w:t>
      </w:r>
    </w:p>
    <w:p w:rsidR="00261159" w:rsidRPr="00261159" w:rsidRDefault="00261159" w:rsidP="00261159">
      <w:pPr>
        <w:pStyle w:val="a6"/>
        <w:jc w:val="both"/>
      </w:pPr>
      <w:r w:rsidRPr="00261159">
        <w:t>1. В случае</w:t>
      </w:r>
      <w:proofErr w:type="gramStart"/>
      <w:r w:rsidRPr="00261159">
        <w:t>,</w:t>
      </w:r>
      <w:proofErr w:type="gramEnd"/>
      <w:r w:rsidRPr="00261159"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61159" w:rsidRPr="00261159" w:rsidRDefault="00261159" w:rsidP="00261159">
      <w:pPr>
        <w:pStyle w:val="a6"/>
        <w:jc w:val="both"/>
      </w:pPr>
      <w:r w:rsidRPr="00261159"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61159" w:rsidRPr="00261159" w:rsidRDefault="00261159" w:rsidP="00261159">
      <w:pPr>
        <w:pStyle w:val="a6"/>
        <w:jc w:val="both"/>
      </w:pPr>
      <w:r w:rsidRPr="00261159"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862758" w:rsidRPr="00261159" w:rsidRDefault="00862758" w:rsidP="00261159">
      <w:pPr>
        <w:pStyle w:val="a6"/>
        <w:jc w:val="both"/>
      </w:pPr>
    </w:p>
    <w:sectPr w:rsidR="00862758" w:rsidRPr="00261159" w:rsidSect="008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159"/>
    <w:rsid w:val="000802F7"/>
    <w:rsid w:val="00261159"/>
    <w:rsid w:val="00531C9F"/>
    <w:rsid w:val="0076366E"/>
    <w:rsid w:val="00862758"/>
    <w:rsid w:val="009B068A"/>
    <w:rsid w:val="00C9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159"/>
    <w:rPr>
      <w:b/>
      <w:bCs/>
    </w:rPr>
  </w:style>
  <w:style w:type="character" w:styleId="a5">
    <w:name w:val="Hyperlink"/>
    <w:basedOn w:val="a0"/>
    <w:uiPriority w:val="99"/>
    <w:unhideWhenUsed/>
    <w:rsid w:val="00261159"/>
    <w:rPr>
      <w:color w:val="0000FF"/>
      <w:u w:val="single"/>
    </w:rPr>
  </w:style>
  <w:style w:type="paragraph" w:styleId="a6">
    <w:name w:val="No Spacing"/>
    <w:uiPriority w:val="1"/>
    <w:qFormat/>
    <w:rsid w:val="00261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43DE4663F6B8F5B09D472A6C353849D080D4FE2F90D8E8D32A702210003D0ECC6E399k2K4J" TargetMode="External"/><Relationship Id="rId13" Type="http://schemas.openxmlformats.org/officeDocument/2006/relationships/hyperlink" Target="consultantplus://offline/ref=F4343DE4663F6B8F5B09D472A6C353849D080D4FE2F90D8E8D32A702210003D0ECC6E399k2K4J" TargetMode="External"/><Relationship Id="rId18" Type="http://schemas.openxmlformats.org/officeDocument/2006/relationships/hyperlink" Target="consultantplus://offline/ref=F4343DE4663F6B8F5B09D472A6C353849D080D4FE2F90D8E8D32A702210003D0ECC6E39A2DB5BB7DkDKB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4343DE4663F6B8F5B09D472A6C353849D080D4FE2F90D8E8D32A702210003D0ECC6E399k2K4J" TargetMode="External"/><Relationship Id="rId12" Type="http://schemas.openxmlformats.org/officeDocument/2006/relationships/hyperlink" Target="consultantplus://offline/ref=F4343DE4663F6B8F5B09D472A6C353849D080D4FE2F90D8E8D32A702210003D0ECC6E399k2K4J" TargetMode="External"/><Relationship Id="rId17" Type="http://schemas.openxmlformats.org/officeDocument/2006/relationships/hyperlink" Target="consultantplus://offline/ref=F4343DE4663F6B8F5B09D472A6C353849D0D0F43E9F00D8E8D32A702210003D0ECC6E39A2DB5BA7CkDK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343DE4663F6B8F5B09D472A6C353849D0D0F43E9F00D8E8D32A70221k0K0J" TargetMode="External"/><Relationship Id="rId20" Type="http://schemas.openxmlformats.org/officeDocument/2006/relationships/hyperlink" Target="consultantplus://offline/ref=F4343DE4663F6B8F5B09D472A6C353849D080D4FE2F90D8E8D32A702210003D0ECC6E39A2DB5BB7DkDK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43DE4663F6B8F5B09D472A6C353849D080D4FE2F90D8E8D32A702210003D0ECC6E398k2KCJ" TargetMode="External"/><Relationship Id="rId11" Type="http://schemas.openxmlformats.org/officeDocument/2006/relationships/hyperlink" Target="consultantplus://offline/ref=F4343DE4663F6B8F5B09D472A6C353849D080D4FE2F90D8E8D32A702210003D0ECC6E398k2KCJ" TargetMode="External"/><Relationship Id="rId5" Type="http://schemas.openxmlformats.org/officeDocument/2006/relationships/hyperlink" Target="consultantplus://offline/ref=F4343DE4663F6B8F5B09D472A6C353849D080D4FE2F90D8E8D32A702210003D0ECC6E399k2K4J" TargetMode="External"/><Relationship Id="rId15" Type="http://schemas.openxmlformats.org/officeDocument/2006/relationships/hyperlink" Target="consultantplus://offline/ref=F4343DE4663F6B8F5B09D472A6C353849D080D4FE2F90D8E8D32A702210003D0ECC6E398k2KEJ" TargetMode="External"/><Relationship Id="rId10" Type="http://schemas.openxmlformats.org/officeDocument/2006/relationships/hyperlink" Target="consultantplus://offline/ref=F4343DE4663F6B8F5B09D472A6C353849D080D4FE2F90D8E8D32A702210003D0ECC6E399k2K4J" TargetMode="External"/><Relationship Id="rId19" Type="http://schemas.openxmlformats.org/officeDocument/2006/relationships/hyperlink" Target="consultantplus://offline/ref=F4343DE4663F6B8F5B09D472A6C353849D080D4FE2F90D8E8D32A702210003D0ECC6E392k2KDJ" TargetMode="External"/><Relationship Id="rId4" Type="http://schemas.openxmlformats.org/officeDocument/2006/relationships/hyperlink" Target="consultantplus://offline/ref=F4343DE4663F6B8F5B09D472A6C353849D080D4FE2F90D8E8D32A702210003D0ECC6E399k2K5J" TargetMode="External"/><Relationship Id="rId9" Type="http://schemas.openxmlformats.org/officeDocument/2006/relationships/hyperlink" Target="consultantplus://offline/ref=F4343DE4663F6B8F5B09D472A6C353849D080D4FE2F90D8E8D32A702210003D0ECC6E398k2KEJ" TargetMode="External"/><Relationship Id="rId14" Type="http://schemas.openxmlformats.org/officeDocument/2006/relationships/hyperlink" Target="consultantplus://offline/ref=F4343DE4663F6B8F5B09D472A6C353849D080D4FE2F90D8E8D32A702210003D0ECC6E398k2K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Юрий Алексеевич</cp:lastModifiedBy>
  <cp:revision>2</cp:revision>
  <cp:lastPrinted>2016-02-25T08:52:00Z</cp:lastPrinted>
  <dcterms:created xsi:type="dcterms:W3CDTF">2018-11-15T08:32:00Z</dcterms:created>
  <dcterms:modified xsi:type="dcterms:W3CDTF">2018-11-15T08:32:00Z</dcterms:modified>
</cp:coreProperties>
</file>